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AD79F" w14:textId="03BEC874" w:rsidR="000F1AEE" w:rsidRP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  <w:b/>
          <w:bCs/>
        </w:rPr>
        <w:t>Когда к заказчику должно переходить право собственности на оборудование в EPC проектах. Просто о сложном</w:t>
      </w:r>
      <w:r w:rsidRPr="000F1AEE">
        <w:rPr>
          <w:rFonts w:ascii="Times New Roman" w:hAnsi="Times New Roman" w:cs="Times New Roman"/>
          <w:lang w:val="ru-RU"/>
        </w:rPr>
        <w:t>.</w:t>
      </w:r>
    </w:p>
    <w:p w14:paraId="064D1EDA" w14:textId="77777777" w:rsidR="000F1AEE" w:rsidRDefault="000F1AEE" w:rsidP="000F1AEE">
      <w:pPr>
        <w:jc w:val="both"/>
        <w:rPr>
          <w:rFonts w:ascii="Times New Roman" w:hAnsi="Times New Roman" w:cs="Times New Roman"/>
        </w:rPr>
      </w:pPr>
      <w:r w:rsidRPr="000F1AEE">
        <w:rPr>
          <w:rFonts w:ascii="Times New Roman" w:hAnsi="Times New Roman" w:cs="Times New Roman"/>
        </w:rPr>
        <w:t>Для кого эта статья:</w:t>
      </w:r>
    </w:p>
    <w:p w14:paraId="786561E1" w14:textId="77777777" w:rsidR="000F1AEE" w:rsidRDefault="000F1AEE" w:rsidP="000F1AEE">
      <w:pPr>
        <w:jc w:val="both"/>
        <w:rPr>
          <w:rFonts w:ascii="Times New Roman" w:hAnsi="Times New Roman" w:cs="Times New Roman"/>
        </w:rPr>
      </w:pPr>
      <w:r w:rsidRPr="000F1AEE">
        <w:rPr>
          <w:rFonts w:ascii="Times New Roman" w:hAnsi="Times New Roman" w:cs="Times New Roman"/>
        </w:rPr>
        <w:t xml:space="preserve"> #акционеры #руководителипроектов #контрактныеменеджеры #логисты #юристы </w:t>
      </w:r>
    </w:p>
    <w:p w14:paraId="29BD50F9" w14:textId="77777777" w:rsidR="000F1AEE" w:rsidRDefault="000F1AEE" w:rsidP="000F1AEE">
      <w:pPr>
        <w:jc w:val="both"/>
        <w:rPr>
          <w:rFonts w:ascii="Times New Roman" w:hAnsi="Times New Roman" w:cs="Times New Roman"/>
        </w:rPr>
      </w:pPr>
    </w:p>
    <w:p w14:paraId="31073FCE" w14:textId="77777777" w:rsidR="000F1AEE" w:rsidRDefault="000F1AEE" w:rsidP="000F1A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F1AEE">
        <w:rPr>
          <w:rFonts w:ascii="Times New Roman" w:hAnsi="Times New Roman" w:cs="Times New Roman"/>
        </w:rPr>
        <w:t xml:space="preserve">Решила написать краткую заметку для акционеров, руководителей проектов, проектных менеджеров и иных участников, участвующих в согласовании EPC договоров на стороне заказчика. </w:t>
      </w:r>
    </w:p>
    <w:p w14:paraId="5720F0B7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>Речь пойдет о частом заблуждении наших клиентов по вопросу момента перехода права собственности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/>
        </w:rPr>
        <w:t>титула)</w:t>
      </w:r>
      <w:r w:rsidRPr="000F1AEE">
        <w:rPr>
          <w:rFonts w:ascii="Times New Roman" w:hAnsi="Times New Roman" w:cs="Times New Roman"/>
        </w:rPr>
        <w:t xml:space="preserve"> на оборудование при реализации EPC проектов, да и в целом при внешнеторговой поставке. </w:t>
      </w:r>
    </w:p>
    <w:p w14:paraId="3BFD270A" w14:textId="77777777" w:rsidR="000F1AEE" w:rsidRPr="000F1AEE" w:rsidRDefault="000F1AEE" w:rsidP="000F1AE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0F1AEE">
        <w:rPr>
          <w:rFonts w:ascii="Times New Roman" w:hAnsi="Times New Roman" w:cs="Times New Roman"/>
        </w:rPr>
        <w:t>Из проекта в проект мы поясняем следующее: ч</w:t>
      </w:r>
      <w:r w:rsidRPr="000F1AEE">
        <w:rPr>
          <w:rFonts w:ascii="Times New Roman" w:hAnsi="Times New Roman" w:cs="Times New Roman"/>
          <w:i/>
          <w:iCs/>
        </w:rPr>
        <w:t xml:space="preserve">ем раньше к заказчику перейдет право собственности на оборудование, тем меньше рисков ожидает заказчика и его проектных кредиторов. </w:t>
      </w:r>
    </w:p>
    <w:p w14:paraId="764E259C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При этом, само собой разумеется, что риск случайной гибели на поставляемое оборудование должен переходить как можно позднее. О том, что момент перехода права собственности на оборудование и момент перехода риска случайной гибели на него можно и нужно разделять как в российском, так и в английском праве, мы регулярно напоминаем коммерческому дивизиону заказчика. </w:t>
      </w:r>
    </w:p>
    <w:p w14:paraId="0D06937D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Ниже представлена классическая формулировка из EPC договора при поставке на условиях DAP: </w:t>
      </w:r>
    </w:p>
    <w:p w14:paraId="593CF07D" w14:textId="77777777" w:rsidR="000F1AEE" w:rsidRPr="000F1AEE" w:rsidRDefault="000F1AEE" w:rsidP="000F1AE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0F1AEE">
        <w:rPr>
          <w:rFonts w:ascii="Times New Roman" w:hAnsi="Times New Roman" w:cs="Times New Roman"/>
          <w:i/>
          <w:iCs/>
        </w:rPr>
        <w:t xml:space="preserve">«Право собственности на оборудование (его соответствующую часть) переходит к Заказчику в момент поставки оборудования (его соответствующей части) на Площадку, что подтверждается подписанием Сторонами… [указывается вид документа]». </w:t>
      </w:r>
    </w:p>
    <w:p w14:paraId="5E5DCD2E" w14:textId="5249187A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>Что не так с этой формулировкой?</w:t>
      </w:r>
    </w:p>
    <w:p w14:paraId="5FA39D21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 В большинстве случаев кредиторы проекта скажут вам, что данное условие </w:t>
      </w:r>
      <w:r w:rsidRPr="000F1AEE">
        <w:rPr>
          <w:rFonts w:ascii="Times New Roman" w:hAnsi="Times New Roman" w:cs="Times New Roman"/>
          <w:i/>
          <w:iCs/>
        </w:rPr>
        <w:t>небанкуемо (non-bankable).</w:t>
      </w:r>
      <w:r w:rsidRPr="000F1AEE">
        <w:rPr>
          <w:rFonts w:ascii="Times New Roman" w:hAnsi="Times New Roman" w:cs="Times New Roman"/>
        </w:rPr>
        <w:t xml:space="preserve"> Простыми словами — кредитор не выделит заказчику финансирование под EPC проект с таким условием о переходе права собственности. Почему? Давайте рассуждать. </w:t>
      </w:r>
    </w:p>
    <w:p w14:paraId="1D7A5448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Сколько процентов от общей цены договора заказчик заплатит к моменту поставки оборудования в пункт поставки, например, на площадку? Все, конечно, зависит от конкретного проекта и его коммерческих условий, но ясно, что к моменту поставки оборудования на площадку заказчик, как правило, оплатит поставщику больше 70% от цены оборудования. Остаток платежа разбивается между монтажом, успешным вводом в эксплуатацию и выходом на гарантированные показатели. </w:t>
      </w:r>
    </w:p>
    <w:p w14:paraId="32CE2C5B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lastRenderedPageBreak/>
        <w:t xml:space="preserve">Цикл поставки оборудования — от размещения заказа у вендоров, его изготовления, испытаний на заводе-изготовителе, отгрузки, промежуточных перегрузок, до поставки в конечный пункт заказчику — очень большой (от шести месяцев), особенно если мы говорим про поставку ОДЦИ (оборудования длительного цикла изготовления) в сфере нефтехимии или горнодобывающей сфере. Об этом факторе нужно всегда помнить и напоминать поставщику в ходе жарких споров при согласовании формулировки о переходе права собственности. </w:t>
      </w:r>
    </w:p>
    <w:p w14:paraId="567D94C6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>Что может случиться, пока оборудование едет до заказчика? Рассмотрим самые вероятные негативные сценарии.</w:t>
      </w:r>
    </w:p>
    <w:p w14:paraId="541B1D88" w14:textId="3FED2E0A" w:rsidR="000F1AEE" w:rsidRP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  <w:b/>
          <w:bCs/>
        </w:rPr>
        <w:t>1.</w:t>
      </w:r>
      <w:r w:rsidRPr="000F1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Pr="000F1AEE">
        <w:rPr>
          <w:rFonts w:ascii="Times New Roman" w:hAnsi="Times New Roman" w:cs="Times New Roman"/>
        </w:rPr>
        <w:t xml:space="preserve">Поставщик нарушил свои обязательства по иным договорам с другим контрагентом, и такой контрагент решил пойти с обеспечительными мерами в виде наложения ареста на имущество поставщика, куда по чистой случайности может попасть и оборудование, которое везется вам в пункт поставки. Мы не будем уходить в сложную юриспруденцию, цель данной статьи иная. Скажу просто — вы никогда не знаете, как сработают коллизионные привязки в разных юрисдикциях (когда у вас иностранный поставщик) и что будет с оборудованием при таком сценарии. Вероятность наступления такого сценария достаточно высока и находится вне зоны контроля заказчика. </w:t>
      </w:r>
    </w:p>
    <w:p w14:paraId="408B6D4E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  <w:b/>
          <w:bCs/>
        </w:rPr>
        <w:t>2.</w:t>
      </w:r>
      <w:r w:rsidRPr="000F1AEE">
        <w:rPr>
          <w:rFonts w:ascii="Times New Roman" w:hAnsi="Times New Roman" w:cs="Times New Roman"/>
        </w:rPr>
        <w:t xml:space="preserve"> В отношении поставщика началась процедура банкротства или принудительной ликвидации. Оборудование может попасть в конкурсную массу или ее аналог в юрисдикции поставщика. Передача оборудования заказчику будет, мягко говоря, осложнена. Вероятность наступления такого сценария оценить сложно без полноценной процедуры </w:t>
      </w:r>
      <w:r w:rsidRPr="000F1AEE">
        <w:rPr>
          <w:rFonts w:ascii="Times New Roman" w:hAnsi="Times New Roman" w:cs="Times New Roman"/>
          <w:i/>
          <w:iCs/>
        </w:rPr>
        <w:t>due diligence</w:t>
      </w:r>
      <w:r w:rsidRPr="000F1AEE">
        <w:rPr>
          <w:rFonts w:ascii="Times New Roman" w:hAnsi="Times New Roman" w:cs="Times New Roman"/>
        </w:rPr>
        <w:t xml:space="preserve"> поставщика с учетом особенностей законодательства страны инкорпорации поставщика, однако, в любом случае данный риск находится вне зоны контроля заказчика. </w:t>
      </w:r>
    </w:p>
    <w:p w14:paraId="2F725E5A" w14:textId="6CCE1222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  <w:b/>
          <w:bCs/>
        </w:rPr>
        <w:t>3.</w:t>
      </w:r>
      <w:r w:rsidRPr="000F1AEE">
        <w:rPr>
          <w:rFonts w:ascii="Times New Roman" w:hAnsi="Times New Roman" w:cs="Times New Roman"/>
        </w:rPr>
        <w:t xml:space="preserve"> Санкционный риск. Например, дружественный иностранный поставщик уже изготовил оборудование и везет его заказчику, но где-то посредине пути клерки из OFAC (Office of Foreign Assets Control) написали ему устрашающее письмо про вторичные санкции, блокировку платежей, арест руководителя в любой стране мира (кроме России, разумеется) и его экстрадицию в США за содействие обхода санкций российской компании. Как думаете, поставщик развернет </w:t>
      </w:r>
      <w:r w:rsidR="005730EC">
        <w:rPr>
          <w:rFonts w:ascii="Times New Roman" w:hAnsi="Times New Roman" w:cs="Times New Roman"/>
          <w:lang w:val="ru-RU"/>
        </w:rPr>
        <w:t xml:space="preserve">автомобиль </w:t>
      </w:r>
      <w:r w:rsidRPr="000F1AEE">
        <w:rPr>
          <w:rFonts w:ascii="Times New Roman" w:hAnsi="Times New Roman" w:cs="Times New Roman"/>
        </w:rPr>
        <w:t xml:space="preserve">с оборудованием или рискнет все же отгрузить его заказчику? А вот если бы право собственности на это оборудование было уже у заказчика, диалог с напуганным иностранным поставщиком строился бы по-другому. </w:t>
      </w:r>
    </w:p>
    <w:p w14:paraId="6FB1DE09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Даже если поставщик бросит оборудование посреди поля, заказчик всегда сможет сам приехать и забрать его, потому что оно уже принадлежит ему на праве собственности. </w:t>
      </w:r>
    </w:p>
    <w:p w14:paraId="64A768AD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</w:t>
      </w:r>
      <w:r w:rsidRPr="000F1AEE">
        <w:rPr>
          <w:rFonts w:ascii="Times New Roman" w:hAnsi="Times New Roman" w:cs="Times New Roman"/>
        </w:rPr>
        <w:t>то же важно проектным кредиторам?</w:t>
      </w:r>
    </w:p>
    <w:p w14:paraId="754654A7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Чтобы проект реализовался в срок. Вовремя построенный завод — это вовремя возвращенные деньги кредиторов при условии, если завод выйдет на гарантированные показатели, разумеется, но сейчас не об этом. </w:t>
      </w:r>
    </w:p>
    <w:p w14:paraId="4F54F414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lastRenderedPageBreak/>
        <w:t xml:space="preserve">Оборудование, которое изготовили, потратив от шести месяцев до года, но не довезли по любой из вышеописанных причин — это сдвиг сроков проекта </w:t>
      </w:r>
      <w:r>
        <w:rPr>
          <w:rFonts w:ascii="Times New Roman" w:hAnsi="Times New Roman" w:cs="Times New Roman"/>
          <w:lang w:val="ru-RU"/>
        </w:rPr>
        <w:t>«</w:t>
      </w:r>
      <w:r w:rsidRPr="000F1AEE">
        <w:rPr>
          <w:rFonts w:ascii="Times New Roman" w:hAnsi="Times New Roman" w:cs="Times New Roman"/>
        </w:rPr>
        <w:t>вправо</w:t>
      </w:r>
      <w:r>
        <w:rPr>
          <w:rFonts w:ascii="Times New Roman" w:hAnsi="Times New Roman" w:cs="Times New Roman"/>
          <w:lang w:val="ru-RU"/>
        </w:rPr>
        <w:t>»</w:t>
      </w:r>
      <w:r w:rsidRPr="000F1AEE">
        <w:rPr>
          <w:rFonts w:ascii="Times New Roman" w:hAnsi="Times New Roman" w:cs="Times New Roman"/>
        </w:rPr>
        <w:t xml:space="preserve">. Намного. Это никому не нужно. И данным риском можно и нужно управлять в EPC договоре или договоре поставки. </w:t>
      </w:r>
    </w:p>
    <w:p w14:paraId="47DC39D7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Право собственности на оборудование к заказчику должно переходить </w:t>
      </w:r>
      <w:r w:rsidRPr="000F1AEE">
        <w:rPr>
          <w:rFonts w:ascii="Times New Roman" w:hAnsi="Times New Roman" w:cs="Times New Roman"/>
          <w:i/>
          <w:iCs/>
        </w:rPr>
        <w:t>в наиболее ранн</w:t>
      </w:r>
      <w:proofErr w:type="spellStart"/>
      <w:r w:rsidRPr="000F1AEE">
        <w:rPr>
          <w:rFonts w:ascii="Times New Roman" w:hAnsi="Times New Roman" w:cs="Times New Roman"/>
          <w:i/>
          <w:iCs/>
          <w:lang w:val="ru-RU"/>
        </w:rPr>
        <w:t>юю</w:t>
      </w:r>
      <w:proofErr w:type="spellEnd"/>
      <w:r w:rsidRPr="000F1AEE">
        <w:rPr>
          <w:rFonts w:ascii="Times New Roman" w:hAnsi="Times New Roman" w:cs="Times New Roman"/>
          <w:i/>
          <w:iCs/>
          <w:lang w:val="ru-RU"/>
        </w:rPr>
        <w:t xml:space="preserve"> из </w:t>
      </w:r>
      <w:r w:rsidRPr="000F1AEE">
        <w:rPr>
          <w:rFonts w:ascii="Times New Roman" w:hAnsi="Times New Roman" w:cs="Times New Roman"/>
          <w:i/>
          <w:iCs/>
        </w:rPr>
        <w:t>возможных дат.</w:t>
      </w:r>
      <w:r w:rsidRPr="000F1AEE">
        <w:rPr>
          <w:rFonts w:ascii="Times New Roman" w:hAnsi="Times New Roman" w:cs="Times New Roman"/>
        </w:rPr>
        <w:t xml:space="preserve"> </w:t>
      </w:r>
    </w:p>
    <w:p w14:paraId="3375EAB3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Например, если EPC подрядчик размещает заказы на изготовление оборудования у заводов-изготовителей, то право собственности на оборудование к заказчику может переходить в дату отгрузки оборудования с завода-изготовителя EPC-подрядчику, то есть транзитом. </w:t>
      </w:r>
    </w:p>
    <w:p w14:paraId="66DDF32C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Если мы работаем с поставкой на условиях CIP, то следует говорить о переходе титула в дату передачи первому перевозчику. </w:t>
      </w:r>
    </w:p>
    <w:p w14:paraId="45987B30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Разумеется, нужно определять такую наиболее раннюю возможную дату перехода права собственности для каждого отдельного договора, учитывать базис поставки и требования по страхованию. </w:t>
      </w:r>
    </w:p>
    <w:p w14:paraId="6A68E65B" w14:textId="42A6BEDC" w:rsidR="000F1AEE" w:rsidRP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>Однако не забирать право собственности на себя, будучи заказчиком, до момента, пока оборудование не доедет до пункта поставки</w:t>
      </w:r>
      <w:r w:rsidRPr="000F1AE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 при этом заплатив почти всю стоимость оборудования – опасно</w:t>
      </w:r>
      <w:r w:rsidRPr="000F1AEE">
        <w:rPr>
          <w:rFonts w:ascii="Times New Roman" w:hAnsi="Times New Roman" w:cs="Times New Roman"/>
          <w:lang w:val="ru-RU"/>
        </w:rPr>
        <w:t>.</w:t>
      </w:r>
    </w:p>
    <w:p w14:paraId="3F381DF4" w14:textId="77777777" w:rsidR="000F1AEE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 w:rsidRPr="000F1AEE">
        <w:rPr>
          <w:rFonts w:ascii="Times New Roman" w:hAnsi="Times New Roman" w:cs="Times New Roman"/>
        </w:rPr>
        <w:t xml:space="preserve">Жить с надеждой на банковскую гарантию, которая </w:t>
      </w:r>
      <w:r>
        <w:rPr>
          <w:rFonts w:ascii="Times New Roman" w:hAnsi="Times New Roman" w:cs="Times New Roman"/>
          <w:lang w:val="ru-RU"/>
        </w:rPr>
        <w:t xml:space="preserve">якобы </w:t>
      </w:r>
      <w:r w:rsidRPr="000F1AEE">
        <w:rPr>
          <w:rFonts w:ascii="Times New Roman" w:hAnsi="Times New Roman" w:cs="Times New Roman"/>
        </w:rPr>
        <w:t xml:space="preserve">закрывает озвученные мной риски выше, разумеется, можно. Точнее, можно было до февраля 2022 года. В нынешнее время банковская гарантия от иностранного банка больше не является эффективным инструментом для надлежащего исполнения обязательств контрагента, а уж тем более не является эффективным инструментом для быстрого выхода в кэш. </w:t>
      </w:r>
    </w:p>
    <w:p w14:paraId="46779A27" w14:textId="405FA355" w:rsidR="000F1AEE" w:rsidRDefault="000F1AEE" w:rsidP="000F1AEE">
      <w:pPr>
        <w:jc w:val="both"/>
        <w:rPr>
          <w:rFonts w:ascii="Times New Roman" w:hAnsi="Times New Roman" w:cs="Times New Roman"/>
          <w:lang w:val="en-US"/>
        </w:rPr>
      </w:pPr>
      <w:r w:rsidRPr="000F1AEE">
        <w:rPr>
          <w:rFonts w:ascii="Times New Roman" w:hAnsi="Times New Roman" w:cs="Times New Roman"/>
        </w:rPr>
        <w:t>Что является таким инструментом, разберем в следующей статье в рубрике #epcпроекты_простоосложном</w:t>
      </w:r>
      <w:r w:rsidRPr="000F1AEE">
        <w:rPr>
          <w:rFonts w:ascii="Times New Roman" w:hAnsi="Times New Roman" w:cs="Times New Roman"/>
          <w:lang w:val="ru-RU"/>
        </w:rPr>
        <w:t>.</w:t>
      </w:r>
    </w:p>
    <w:p w14:paraId="0F3ED530" w14:textId="10918507" w:rsidR="004A1794" w:rsidRDefault="000F1AEE" w:rsidP="000F1AE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Ну и не забывайте</w:t>
      </w:r>
      <w:r w:rsidRPr="000F1AE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 даже «</w:t>
      </w:r>
      <w:proofErr w:type="spellStart"/>
      <w:r>
        <w:rPr>
          <w:rFonts w:ascii="Times New Roman" w:hAnsi="Times New Roman" w:cs="Times New Roman"/>
          <w:lang w:val="ru-RU"/>
        </w:rPr>
        <w:t>окэшенная</w:t>
      </w:r>
      <w:proofErr w:type="spellEnd"/>
      <w:r>
        <w:rPr>
          <w:rFonts w:ascii="Times New Roman" w:hAnsi="Times New Roman" w:cs="Times New Roman"/>
          <w:lang w:val="ru-RU"/>
        </w:rPr>
        <w:t>» банковская гарантия не способна остановить время</w:t>
      </w:r>
      <w:r w:rsidRPr="000F1AE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которое так важно для всех участников </w:t>
      </w:r>
      <w:r>
        <w:rPr>
          <w:rFonts w:ascii="Times New Roman" w:hAnsi="Times New Roman" w:cs="Times New Roman"/>
          <w:lang w:val="en-US"/>
        </w:rPr>
        <w:t>EPC</w:t>
      </w:r>
      <w:r w:rsidRPr="000F1AE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проекта</w:t>
      </w:r>
      <w:r w:rsidRPr="000F1AE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 которое можно потерять из-за неверной формулировке в договоре</w:t>
      </w:r>
      <w:r w:rsidRPr="000F1AEE">
        <w:rPr>
          <w:rFonts w:ascii="Times New Roman" w:hAnsi="Times New Roman" w:cs="Times New Roman"/>
          <w:lang w:val="ru-RU"/>
        </w:rPr>
        <w:t>.</w:t>
      </w:r>
    </w:p>
    <w:p w14:paraId="27F8A7BB" w14:textId="1E1951F6" w:rsidR="004A1794" w:rsidRDefault="004A1794" w:rsidP="000F1AE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Елена Стюарт </w:t>
      </w:r>
    </w:p>
    <w:p w14:paraId="1DCE0482" w14:textId="4BD4203A" w:rsidR="004A1794" w:rsidRDefault="004A1794" w:rsidP="000F1AE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Партнер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практика «Промышленное строительство» </w:t>
      </w:r>
    </w:p>
    <w:p w14:paraId="277897AB" w14:textId="36D5E346" w:rsidR="004A1794" w:rsidRDefault="004A1794" w:rsidP="000F1AEE">
      <w:pPr>
        <w:jc w:val="both"/>
        <w:rPr>
          <w:rFonts w:ascii="Times New Roman" w:hAnsi="Times New Roman" w:cs="Times New Roman"/>
          <w:lang w:val="en-US"/>
        </w:rPr>
      </w:pPr>
      <w:hyperlink r:id="rId4" w:history="1">
        <w:r w:rsidRPr="00E63B7B">
          <w:rPr>
            <w:rStyle w:val="Hyperlink"/>
            <w:rFonts w:ascii="Times New Roman" w:hAnsi="Times New Roman" w:cs="Times New Roman"/>
            <w:lang w:val="en-US"/>
          </w:rPr>
          <w:t>elena.stuart@stuartslegal.com</w:t>
        </w:r>
      </w:hyperlink>
    </w:p>
    <w:p w14:paraId="50DE8691" w14:textId="451D470C" w:rsidR="004A1794" w:rsidRPr="005730EC" w:rsidRDefault="004A1794" w:rsidP="000F1AEE">
      <w:pPr>
        <w:jc w:val="both"/>
        <w:rPr>
          <w:rFonts w:ascii="Times New Roman" w:hAnsi="Times New Roman" w:cs="Times New Roman"/>
          <w:lang w:val="en-US"/>
        </w:rPr>
      </w:pPr>
    </w:p>
    <w:sectPr w:rsidR="004A1794" w:rsidRPr="0057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EE"/>
    <w:rsid w:val="000F1AEE"/>
    <w:rsid w:val="004A1794"/>
    <w:rsid w:val="005730EC"/>
    <w:rsid w:val="00E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8AF9E9"/>
  <w15:chartTrackingRefBased/>
  <w15:docId w15:val="{479E0C97-3B58-4440-98B7-AC8C91E8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stuart@stuart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6381</Characters>
  <Application>Microsoft Office Word</Application>
  <DocSecurity>0</DocSecurity>
  <Lines>354</Lines>
  <Paragraphs>182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Stuarts Legal LLC </dc:creator>
  <cp:keywords/>
  <dc:description/>
  <cp:lastModifiedBy>Stuarts Legal LLC </cp:lastModifiedBy>
  <cp:revision>3</cp:revision>
  <dcterms:created xsi:type="dcterms:W3CDTF">2024-10-22T12:34:00Z</dcterms:created>
  <dcterms:modified xsi:type="dcterms:W3CDTF">2024-10-25T10:42:00Z</dcterms:modified>
</cp:coreProperties>
</file>